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2F5" w:rsidRPr="00D96DD1" w:rsidRDefault="00CA62F5" w:rsidP="00D67C1B">
      <w:pPr>
        <w:ind w:left="2124" w:firstLine="708"/>
      </w:pPr>
      <w:r w:rsidRPr="00D96DD1">
        <w:t xml:space="preserve">         </w:t>
      </w:r>
      <w:r w:rsidRPr="00D96DD1">
        <w:rPr>
          <w:noProof/>
          <w:lang w:eastAsia="hr-HR"/>
        </w:rPr>
        <w:drawing>
          <wp:inline distT="0" distB="0" distL="0" distR="0">
            <wp:extent cx="1861461" cy="1783080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821" cy="179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2F5" w:rsidRPr="00D96DD1" w:rsidRDefault="00CA62F5" w:rsidP="00CA62F5">
      <w:pPr>
        <w:pStyle w:val="Adresa"/>
        <w:jc w:val="center"/>
      </w:pPr>
    </w:p>
    <w:p w:rsidR="00CA62F5" w:rsidRPr="00CC4847" w:rsidRDefault="00CA62F5" w:rsidP="00CA62F5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hAnsi="Arial" w:cs="Arial"/>
          <w:sz w:val="24"/>
          <w:szCs w:val="24"/>
        </w:rPr>
        <w:t>„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t>Održive misli“,</w:t>
      </w:r>
    </w:p>
    <w:p w:rsidR="00CA62F5" w:rsidRPr="00CC4847" w:rsidRDefault="00CA62F5" w:rsidP="00CA62F5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t>KK.06.3.1.07.0015</w:t>
      </w:r>
    </w:p>
    <w:p w:rsidR="00CA62F5" w:rsidRPr="00D96DD1" w:rsidRDefault="00CA62F5" w:rsidP="00CA62F5">
      <w:pPr>
        <w:pStyle w:val="Adresa"/>
        <w:rPr>
          <w:rFonts w:asciiTheme="majorHAnsi" w:hAnsiTheme="majorHAnsi" w:cs="Calibri"/>
        </w:rPr>
      </w:pPr>
      <w:r w:rsidRPr="00D96DD1">
        <w:rPr>
          <w:rFonts w:asciiTheme="majorHAnsi" w:hAnsiTheme="majorHAnsi" w:cs="Calibri"/>
        </w:rPr>
        <w:t xml:space="preserve">                                                      </w:t>
      </w:r>
      <w:r w:rsidRPr="00D96DD1">
        <w:rPr>
          <w:noProof/>
          <w:lang w:eastAsia="hr-HR"/>
        </w:rPr>
        <w:drawing>
          <wp:inline distT="0" distB="0" distL="0" distR="0" wp14:anchorId="45197F96" wp14:editId="7E40766E">
            <wp:extent cx="335280" cy="386015"/>
            <wp:effectExtent l="0" t="0" r="7620" b="0"/>
            <wp:docPr id="2" name="Picture 1" descr="Slikovni rezultat za logo đurđev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kovni rezultat za logo đurđeva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89" cy="39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0A0C4B1B" wp14:editId="14AA0914">
            <wp:extent cx="281940" cy="375302"/>
            <wp:effectExtent l="0" t="0" r="3810" b="5715"/>
            <wp:docPr id="9" name="Picture 9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44" cy="4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5A2AF591" wp14:editId="3D1BA972">
            <wp:extent cx="327382" cy="394335"/>
            <wp:effectExtent l="0" t="0" r="0" b="5715"/>
            <wp:docPr id="8" name="Picture 8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58" cy="43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69405839" wp14:editId="64856C6E">
            <wp:extent cx="327660" cy="396094"/>
            <wp:effectExtent l="0" t="0" r="0" b="4445"/>
            <wp:docPr id="7" name="Picture 7" descr="Slikovni rezultat za logo općina kloštar podrav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likovni rezultat za logo općina kloštar podravsk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76" cy="42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6D9D9D1D" wp14:editId="52A1439E">
            <wp:extent cx="264286" cy="354330"/>
            <wp:effectExtent l="19050" t="19050" r="21590" b="26670"/>
            <wp:docPr id="5" name="Picture 5" descr="Slikovni rezultat za općina molv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ikovni rezultat za općina molve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4" cy="3721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</w:t>
      </w:r>
      <w:r w:rsidRPr="00D96DD1">
        <w:rPr>
          <w:noProof/>
          <w:lang w:eastAsia="hr-HR"/>
        </w:rPr>
        <w:drawing>
          <wp:inline distT="0" distB="0" distL="0" distR="0" wp14:anchorId="0FABD566" wp14:editId="4E266B18">
            <wp:extent cx="304800" cy="364814"/>
            <wp:effectExtent l="0" t="0" r="0" b="0"/>
            <wp:docPr id="4" name="Picture 4" descr="Slikovni rezultat za logo općina novo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ikovni rezultat za logo općina novo virj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5" cy="38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32E744AC" wp14:editId="6D4242DD">
            <wp:extent cx="274794" cy="366395"/>
            <wp:effectExtent l="0" t="0" r="0" b="0"/>
            <wp:docPr id="11" name="Picture 11" descr="Slikovni rezultat za logo općina podravske ses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likovni rezultat za logo općina podravske sesve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3" cy="3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  <w:lang w:eastAsia="hr-HR"/>
        </w:rPr>
        <w:drawing>
          <wp:inline distT="0" distB="0" distL="0" distR="0" wp14:anchorId="220C03F6" wp14:editId="4200A898">
            <wp:extent cx="297180" cy="354157"/>
            <wp:effectExtent l="0" t="0" r="7620" b="8255"/>
            <wp:docPr id="3" name="Picture 3" descr="Slikovni rezultat za logo općina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ikovni rezultat za logo općina virj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2" cy="3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F5" w:rsidRPr="00D96DD1" w:rsidRDefault="00CA62F5" w:rsidP="00CA62F5">
      <w:pPr>
        <w:pStyle w:val="Adresa"/>
        <w:rPr>
          <w:rFonts w:asciiTheme="majorHAnsi" w:hAnsiTheme="majorHAnsi" w:cs="Calibri"/>
        </w:rPr>
      </w:pPr>
    </w:p>
    <w:p w:rsidR="00D67C1B" w:rsidRPr="00CC4847" w:rsidRDefault="00C04304" w:rsidP="00D67C1B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>O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 xml:space="preserve">držane predstave u vrtićima u sklopu projekta „Održive misli“ </w:t>
      </w:r>
    </w:p>
    <w:p w:rsidR="00C04304" w:rsidRDefault="00D67C1B" w:rsidP="00C04304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t>KK.06.3.1.07.0015</w:t>
      </w:r>
      <w:r w:rsidR="005D3C0B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bookmarkStart w:id="0" w:name="_GoBack"/>
      <w:bookmarkEnd w:id="0"/>
    </w:p>
    <w:p w:rsidR="00C04304" w:rsidRDefault="00C04304" w:rsidP="00D67C1B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noProof/>
          <w:color w:val="auto"/>
          <w:sz w:val="24"/>
          <w:szCs w:val="24"/>
          <w:lang w:eastAsia="hr-HR"/>
        </w:rPr>
        <w:drawing>
          <wp:inline distT="0" distB="0" distL="0" distR="0" wp14:anchorId="4DCCDD00" wp14:editId="47472ADB">
            <wp:extent cx="4802400" cy="3600000"/>
            <wp:effectExtent l="0" t="0" r="0" b="635"/>
            <wp:docPr id="10" name="Slika 10" descr="C:\Users\Mirjana Tomec\Desktop\SLIKE\Radna godina 2019-2020\Održive misli Kompot ili kompost\DSC0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jana Tomec\Desktop\SLIKE\Radna godina 2019-2020\Održive misli Kompot ili kompost\DSC007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0D3" w:rsidRDefault="00CA62F5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</w:r>
      <w:r w:rsidR="00C04304">
        <w:rPr>
          <w:rFonts w:ascii="Arial" w:eastAsia="Times New Roman" w:hAnsi="Arial" w:cs="Arial"/>
          <w:color w:val="auto"/>
          <w:sz w:val="24"/>
          <w:szCs w:val="24"/>
        </w:rPr>
        <w:br/>
      </w:r>
      <w:r w:rsidR="00C04304">
        <w:rPr>
          <w:rFonts w:ascii="Arial" w:eastAsia="Times New Roman" w:hAnsi="Arial" w:cs="Arial"/>
          <w:color w:val="auto"/>
          <w:sz w:val="24"/>
          <w:szCs w:val="24"/>
        </w:rPr>
        <w:lastRenderedPageBreak/>
        <w:br/>
        <w:t>D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t xml:space="preserve">ana </w:t>
      </w:r>
      <w:r w:rsidR="008313C9">
        <w:rPr>
          <w:rFonts w:ascii="Arial" w:eastAsia="Times New Roman" w:hAnsi="Arial" w:cs="Arial"/>
          <w:b/>
          <w:color w:val="auto"/>
          <w:sz w:val="24"/>
          <w:szCs w:val="24"/>
        </w:rPr>
        <w:t>27. rujna</w:t>
      </w:r>
      <w:r w:rsidRPr="00CC4847">
        <w:rPr>
          <w:rFonts w:ascii="Arial" w:eastAsia="Times New Roman" w:hAnsi="Arial" w:cs="Arial"/>
          <w:b/>
          <w:color w:val="auto"/>
          <w:sz w:val="24"/>
          <w:szCs w:val="24"/>
        </w:rPr>
        <w:t xml:space="preserve"> 2019. godine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>održan</w:t>
      </w:r>
      <w:r w:rsidR="005100D3">
        <w:rPr>
          <w:rFonts w:ascii="Arial" w:eastAsia="Times New Roman" w:hAnsi="Arial" w:cs="Arial"/>
          <w:color w:val="auto"/>
          <w:sz w:val="24"/>
          <w:szCs w:val="24"/>
        </w:rPr>
        <w:t>a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 xml:space="preserve"> je predstava pod nazivom „</w:t>
      </w:r>
      <w:r w:rsidR="008313C9">
        <w:rPr>
          <w:rFonts w:ascii="Arial" w:eastAsia="Times New Roman" w:hAnsi="Arial" w:cs="Arial"/>
          <w:color w:val="auto"/>
          <w:sz w:val="24"/>
          <w:szCs w:val="24"/>
        </w:rPr>
        <w:t>Kompot ili kompost?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>“ u sklopu projekta „Održive misli“ u Dječjem vrt</w:t>
      </w:r>
      <w:r w:rsidR="008313C9">
        <w:rPr>
          <w:rFonts w:ascii="Arial" w:eastAsia="Times New Roman" w:hAnsi="Arial" w:cs="Arial"/>
          <w:color w:val="auto"/>
          <w:sz w:val="24"/>
          <w:szCs w:val="24"/>
        </w:rPr>
        <w:t>iću</w:t>
      </w:r>
      <w:r w:rsidR="00D67C1B" w:rsidRPr="00D67C1B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3D49AB">
        <w:rPr>
          <w:rFonts w:ascii="Arial" w:eastAsia="Times New Roman" w:hAnsi="Arial" w:cs="Arial"/>
          <w:color w:val="auto"/>
          <w:sz w:val="24"/>
          <w:szCs w:val="24"/>
        </w:rPr>
        <w:t xml:space="preserve">Pčelica </w:t>
      </w:r>
      <w:r w:rsidR="00D67C1B" w:rsidRPr="00D67C1B">
        <w:rPr>
          <w:rFonts w:ascii="Arial" w:eastAsia="Times New Roman" w:hAnsi="Arial" w:cs="Arial"/>
          <w:color w:val="auto"/>
          <w:sz w:val="24"/>
          <w:szCs w:val="24"/>
        </w:rPr>
        <w:t xml:space="preserve">u </w:t>
      </w:r>
      <w:proofErr w:type="spellStart"/>
      <w:r w:rsidR="003D49AB">
        <w:rPr>
          <w:rFonts w:ascii="Arial" w:eastAsia="Times New Roman" w:hAnsi="Arial" w:cs="Arial"/>
          <w:color w:val="auto"/>
          <w:sz w:val="24"/>
          <w:szCs w:val="24"/>
        </w:rPr>
        <w:t>Molvama</w:t>
      </w:r>
      <w:proofErr w:type="spellEnd"/>
      <w:r w:rsidR="005100D3">
        <w:rPr>
          <w:rFonts w:ascii="Arial" w:eastAsia="Times New Roman" w:hAnsi="Arial" w:cs="Arial"/>
          <w:color w:val="auto"/>
          <w:sz w:val="24"/>
          <w:szCs w:val="24"/>
        </w:rPr>
        <w:t>.</w:t>
      </w: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>Predstavu je izvelo Gradsko kazalište Đurđevac u trajanju od 30 minuta.</w:t>
      </w: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Pr="00CC4847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CA62F5" w:rsidP="005100D3">
      <w:pPr>
        <w:autoSpaceDE w:val="0"/>
        <w:autoSpaceDN w:val="0"/>
        <w:adjustRightInd w:val="0"/>
        <w:spacing w:after="0"/>
        <w:rPr>
          <w:rFonts w:ascii="ArialMT" w:hAnsi="ArialMT" w:cs="ArialMT"/>
          <w:color w:val="550055"/>
          <w:sz w:val="20"/>
          <w:szCs w:val="20"/>
          <w:lang w:val="en-US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</w:r>
      <w:r w:rsidR="00D67C1B">
        <w:rPr>
          <w:noProof/>
          <w:lang w:eastAsia="hr-HR"/>
        </w:rPr>
        <w:drawing>
          <wp:inline distT="0" distB="0" distL="0" distR="0" wp14:anchorId="76AEA99A" wp14:editId="25AD7720">
            <wp:extent cx="1003991" cy="705224"/>
            <wp:effectExtent l="0" t="0" r="571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noProof/>
          <w:lang w:eastAsia="hr-HR"/>
        </w:rPr>
        <w:drawing>
          <wp:inline distT="0" distB="0" distL="0" distR="0" wp14:anchorId="0ABFDBF9" wp14:editId="7D668EA9">
            <wp:extent cx="1470212" cy="515932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noProof/>
          <w:lang w:eastAsia="hr-HR"/>
        </w:rPr>
        <w:drawing>
          <wp:inline distT="0" distB="0" distL="0" distR="0" wp14:anchorId="627BD3DE" wp14:editId="437BC9D5">
            <wp:extent cx="1398494" cy="461012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u w:val="single"/>
        </w:rPr>
        <w:t xml:space="preserve"> </w:t>
      </w:r>
      <w:r w:rsidR="00D67C1B">
        <w:rPr>
          <w:noProof/>
          <w:lang w:eastAsia="hr-HR"/>
        </w:rPr>
        <w:drawing>
          <wp:inline distT="0" distB="0" distL="0" distR="0" wp14:anchorId="7EFAD694" wp14:editId="7806E2AC">
            <wp:extent cx="1661458" cy="680720"/>
            <wp:effectExtent l="0" t="0" r="0" b="5080"/>
            <wp:docPr id="25" name="Slika 2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u w:val="single"/>
        </w:rPr>
        <w:t xml:space="preserve"> </w:t>
      </w:r>
    </w:p>
    <w:p w:rsidR="005100D3" w:rsidRDefault="005100D3" w:rsidP="005100D3">
      <w:pPr>
        <w:autoSpaceDE w:val="0"/>
        <w:autoSpaceDN w:val="0"/>
        <w:adjustRightInd w:val="0"/>
        <w:spacing w:after="0"/>
        <w:rPr>
          <w:sz w:val="28"/>
          <w:szCs w:val="28"/>
        </w:rPr>
      </w:pPr>
    </w:p>
    <w:p w:rsidR="00D67C1B" w:rsidRPr="005100D3" w:rsidRDefault="005100D3" w:rsidP="005100D3">
      <w:pPr>
        <w:autoSpaceDE w:val="0"/>
        <w:autoSpaceDN w:val="0"/>
        <w:adjustRightInd w:val="0"/>
        <w:spacing w:after="0"/>
        <w:rPr>
          <w:rFonts w:ascii="ArialMT" w:hAnsi="ArialMT" w:cs="ArialMT"/>
          <w:color w:val="550055"/>
          <w:sz w:val="20"/>
          <w:szCs w:val="20"/>
          <w:lang w:val="en-US"/>
        </w:rPr>
      </w:pPr>
      <w:r>
        <w:rPr>
          <w:sz w:val="28"/>
          <w:szCs w:val="28"/>
        </w:rPr>
        <w:t xml:space="preserve">               </w:t>
      </w:r>
      <w:r w:rsidR="00D67C1B" w:rsidRPr="00C65340">
        <w:rPr>
          <w:sz w:val="28"/>
          <w:szCs w:val="28"/>
        </w:rPr>
        <w:t>Projekt je sufinancirala Europska Unija iz Kohezijskog fonda.</w:t>
      </w: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>Tema predstava bila je pravilno odvajanje otpada</w:t>
      </w:r>
      <w:r w:rsidR="008313C9">
        <w:rPr>
          <w:rFonts w:ascii="Arial" w:eastAsia="Times New Roman" w:hAnsi="Arial" w:cs="Arial"/>
          <w:color w:val="auto"/>
          <w:sz w:val="24"/>
          <w:szCs w:val="24"/>
        </w:rPr>
        <w:t xml:space="preserve"> i </w:t>
      </w:r>
      <w:proofErr w:type="spellStart"/>
      <w:r w:rsidR="008313C9">
        <w:rPr>
          <w:rFonts w:ascii="Arial" w:eastAsia="Times New Roman" w:hAnsi="Arial" w:cs="Arial"/>
          <w:color w:val="auto"/>
          <w:sz w:val="24"/>
          <w:szCs w:val="24"/>
        </w:rPr>
        <w:t>kompostiranje</w:t>
      </w:r>
      <w:proofErr w:type="spellEnd"/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 te posljedice zagađenja. Kroz zanimljivu i dinamičnu radnju </w:t>
      </w:r>
      <w:r w:rsidR="003F0753">
        <w:rPr>
          <w:rFonts w:ascii="Arial" w:eastAsia="Times New Roman" w:hAnsi="Arial" w:cs="Arial"/>
          <w:color w:val="auto"/>
          <w:sz w:val="24"/>
          <w:szCs w:val="24"/>
        </w:rPr>
        <w:t xml:space="preserve">te pravu „borbu“ za vrijednu sirovinu odnosno </w:t>
      </w:r>
      <w:proofErr w:type="spellStart"/>
      <w:r w:rsidR="003F0753">
        <w:rPr>
          <w:rFonts w:ascii="Arial" w:eastAsia="Times New Roman" w:hAnsi="Arial" w:cs="Arial"/>
          <w:color w:val="auto"/>
          <w:sz w:val="24"/>
          <w:szCs w:val="24"/>
        </w:rPr>
        <w:t>biootpad</w:t>
      </w:r>
      <w:proofErr w:type="spellEnd"/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, djeci je prikazano pravilno odvajanje </w:t>
      </w:r>
      <w:proofErr w:type="spellStart"/>
      <w:r w:rsidR="008313C9">
        <w:rPr>
          <w:rFonts w:ascii="Arial" w:eastAsia="Times New Roman" w:hAnsi="Arial" w:cs="Arial"/>
          <w:color w:val="auto"/>
          <w:sz w:val="24"/>
          <w:szCs w:val="24"/>
        </w:rPr>
        <w:t>bio</w:t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t>otpada</w:t>
      </w:r>
      <w:proofErr w:type="spellEnd"/>
      <w:r w:rsidR="003F0753">
        <w:rPr>
          <w:rFonts w:ascii="Arial" w:eastAsia="Times New Roman" w:hAnsi="Arial" w:cs="Arial"/>
          <w:color w:val="auto"/>
          <w:sz w:val="24"/>
          <w:szCs w:val="24"/>
        </w:rPr>
        <w:t xml:space="preserve">, dobrobiti </w:t>
      </w:r>
      <w:proofErr w:type="spellStart"/>
      <w:r w:rsidR="008313C9">
        <w:rPr>
          <w:rFonts w:ascii="Arial" w:eastAsia="Times New Roman" w:hAnsi="Arial" w:cs="Arial"/>
          <w:color w:val="auto"/>
          <w:sz w:val="24"/>
          <w:szCs w:val="24"/>
        </w:rPr>
        <w:t>kompostiranja</w:t>
      </w:r>
      <w:proofErr w:type="spellEnd"/>
      <w:r w:rsidR="003F0753">
        <w:rPr>
          <w:rFonts w:ascii="Arial" w:eastAsia="Times New Roman" w:hAnsi="Arial" w:cs="Arial"/>
          <w:color w:val="auto"/>
          <w:sz w:val="24"/>
          <w:szCs w:val="24"/>
        </w:rPr>
        <w:t xml:space="preserve"> te </w:t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važnost svakog pojedinca u sustavu održivog gospodarenja otpadom. </w:t>
      </w: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Cilj je da djeca usvoje navike pravilnog odvajanja i nauče važnost </w:t>
      </w:r>
      <w:proofErr w:type="spellStart"/>
      <w:r w:rsidR="008313C9">
        <w:rPr>
          <w:rFonts w:ascii="Arial" w:eastAsia="Times New Roman" w:hAnsi="Arial" w:cs="Arial"/>
          <w:color w:val="auto"/>
          <w:sz w:val="24"/>
          <w:szCs w:val="24"/>
        </w:rPr>
        <w:t>kompostiranja</w:t>
      </w:r>
      <w:proofErr w:type="spellEnd"/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 od najranije dobi što će voditi smanjenju količina </w:t>
      </w:r>
      <w:proofErr w:type="spellStart"/>
      <w:r w:rsidR="008313C9">
        <w:rPr>
          <w:rFonts w:ascii="Arial" w:eastAsia="Times New Roman" w:hAnsi="Arial" w:cs="Arial"/>
          <w:color w:val="auto"/>
          <w:sz w:val="24"/>
          <w:szCs w:val="24"/>
        </w:rPr>
        <w:t>bio</w:t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t>otpada</w:t>
      </w:r>
      <w:proofErr w:type="spellEnd"/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 na odlagalištu te njegov štetan utjecaj.</w:t>
      </w: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Projekt Održive misli provodi se u trajanju od 20 mjeseci, odnosno od 17. travnja 2018. – 17. prosinca 2019. godine, a sufinanciran je sredstvima Europske Unije iz Kohezijskog fonda.  </w:t>
      </w: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>Korisnik projekta je Grad Đurđevac, dok su partneri na provedbi projekta općine: Ferdinandovac, Kalinovac, Kloštar Podravski, Molve, Novo Virje, Podravske Sesvete I Virje. Ukupan iznos projekta iznosi 492.494,32 kune, dok je iznos EU potpore je 418.620,16 kuna.</w:t>
      </w:r>
    </w:p>
    <w:p w:rsidR="00FB73B1" w:rsidRDefault="00CA62F5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</w:p>
    <w:p w:rsidR="00D67C1B" w:rsidRDefault="00D67C1B" w:rsidP="00D67C1B">
      <w:pPr>
        <w:rPr>
          <w:u w:val="single"/>
        </w:rPr>
      </w:pPr>
      <w:r>
        <w:rPr>
          <w:noProof/>
          <w:lang w:eastAsia="hr-HR"/>
        </w:rPr>
        <w:drawing>
          <wp:inline distT="0" distB="0" distL="0" distR="0" wp14:anchorId="0E4DE7E3" wp14:editId="5DC5AA6F">
            <wp:extent cx="1003991" cy="705224"/>
            <wp:effectExtent l="0" t="0" r="5715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03283C4B" wp14:editId="399DC62A">
            <wp:extent cx="1470212" cy="515932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74C80695" wp14:editId="38B1845B">
            <wp:extent cx="1398494" cy="461012"/>
            <wp:effectExtent l="0" t="0" r="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0D2F6536" wp14:editId="6E4A8D66">
            <wp:extent cx="1661458" cy="680720"/>
            <wp:effectExtent l="0" t="0" r="0" b="5080"/>
            <wp:docPr id="26" name="Slika 2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C1B" w:rsidRPr="00C65340" w:rsidRDefault="00D67C1B" w:rsidP="00D67C1B">
      <w:pPr>
        <w:ind w:left="720" w:firstLine="720"/>
        <w:rPr>
          <w:sz w:val="28"/>
          <w:szCs w:val="28"/>
        </w:rPr>
      </w:pPr>
      <w:r w:rsidRPr="00C65340">
        <w:rPr>
          <w:sz w:val="28"/>
          <w:szCs w:val="28"/>
        </w:rPr>
        <w:t>Projekt je sufinancirala Europska Unija iz Kohezijskog fonda.</w:t>
      </w:r>
    </w:p>
    <w:p w:rsidR="00CA62F5" w:rsidRPr="00D96DD1" w:rsidRDefault="00CA62F5" w:rsidP="00CA62F5">
      <w:pPr>
        <w:rPr>
          <w:rFonts w:ascii="Arial" w:hAnsi="Arial" w:cs="Arial"/>
        </w:rPr>
      </w:pPr>
    </w:p>
    <w:sectPr w:rsidR="00CA62F5" w:rsidRPr="00D96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AIicwNzIwszQ0MzcyUdpeDU4uLM/DyQAtNaAA55oRssAAAA"/>
  </w:docVars>
  <w:rsids>
    <w:rsidRoot w:val="00CA62F5"/>
    <w:rsid w:val="000677BC"/>
    <w:rsid w:val="001A2982"/>
    <w:rsid w:val="00277BC5"/>
    <w:rsid w:val="003D49AB"/>
    <w:rsid w:val="003F0753"/>
    <w:rsid w:val="00436A82"/>
    <w:rsid w:val="005100D3"/>
    <w:rsid w:val="005D3C0B"/>
    <w:rsid w:val="00752B2B"/>
    <w:rsid w:val="008313C9"/>
    <w:rsid w:val="00861E7B"/>
    <w:rsid w:val="008E230C"/>
    <w:rsid w:val="00AC31EC"/>
    <w:rsid w:val="00B432FD"/>
    <w:rsid w:val="00C04304"/>
    <w:rsid w:val="00C420BA"/>
    <w:rsid w:val="00C430A0"/>
    <w:rsid w:val="00CA62F5"/>
    <w:rsid w:val="00CC4847"/>
    <w:rsid w:val="00D67C1B"/>
    <w:rsid w:val="00D96DD1"/>
    <w:rsid w:val="00E5685E"/>
    <w:rsid w:val="00FB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F5"/>
    <w:pPr>
      <w:spacing w:after="280" w:line="240" w:lineRule="auto"/>
    </w:pPr>
    <w:rPr>
      <w:color w:val="404040" w:themeColor="text1" w:themeTint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dresa">
    <w:name w:val="Adresa"/>
    <w:basedOn w:val="Normal"/>
    <w:next w:val="Pozdrav"/>
    <w:uiPriority w:val="3"/>
    <w:qFormat/>
    <w:rsid w:val="00CA62F5"/>
    <w:pPr>
      <w:spacing w:line="336" w:lineRule="auto"/>
      <w:contextualSpacing/>
    </w:p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CA62F5"/>
  </w:style>
  <w:style w:type="character" w:customStyle="1" w:styleId="PozdravChar">
    <w:name w:val="Pozdrav Char"/>
    <w:basedOn w:val="Zadanifontodlomka"/>
    <w:link w:val="Pozdrav"/>
    <w:uiPriority w:val="99"/>
    <w:semiHidden/>
    <w:rsid w:val="00CA62F5"/>
    <w:rPr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D67C1B"/>
    <w:rPr>
      <w:color w:val="2F5496" w:themeColor="accent1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2F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2FD"/>
    <w:rPr>
      <w:rFonts w:ascii="Tahoma" w:hAnsi="Tahoma" w:cs="Tahoma"/>
      <w:color w:val="404040" w:themeColor="text1" w:themeTint="BF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F5"/>
    <w:pPr>
      <w:spacing w:after="280" w:line="240" w:lineRule="auto"/>
    </w:pPr>
    <w:rPr>
      <w:color w:val="404040" w:themeColor="text1" w:themeTint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dresa">
    <w:name w:val="Adresa"/>
    <w:basedOn w:val="Normal"/>
    <w:next w:val="Pozdrav"/>
    <w:uiPriority w:val="3"/>
    <w:qFormat/>
    <w:rsid w:val="00CA62F5"/>
    <w:pPr>
      <w:spacing w:line="336" w:lineRule="auto"/>
      <w:contextualSpacing/>
    </w:p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CA62F5"/>
  </w:style>
  <w:style w:type="character" w:customStyle="1" w:styleId="PozdravChar">
    <w:name w:val="Pozdrav Char"/>
    <w:basedOn w:val="Zadanifontodlomka"/>
    <w:link w:val="Pozdrav"/>
    <w:uiPriority w:val="99"/>
    <w:semiHidden/>
    <w:rsid w:val="00CA62F5"/>
    <w:rPr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D67C1B"/>
    <w:rPr>
      <w:color w:val="2F5496" w:themeColor="accent1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2F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2FD"/>
    <w:rPr>
      <w:rFonts w:ascii="Tahoma" w:hAnsi="Tahoma" w:cs="Tahoma"/>
      <w:color w:val="404040" w:themeColor="text1" w:themeTint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gif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PREDMET: Poziv na tribinu „Održivo gospodarenje otpadom i kakve to veze ima s  
                    nama“
                                       - dostavlja se
Poštovani/a,
dana 14. svibnja 2019. godine s početkom u 11:15 sati u prostorijama Osnovne škole “Ivan Lacković Croata Kalinovac” održati će se tribina pod nazivom „Održivo gospodarenje otpadom i kakve to veze ima s nama“.  Tribina se provodi u sklopu projekta „Održive misli” sufinanciranog sredstvima Europske Unije iz Kohezijskog fonda. Korisnik projekta je Grad Đurđevac, dok su partneri na provedbi projekta općine: Ferdinandovac, Kalinovac, Kloštar Podravski, Molve, Novo Virje, Podravske Sesvete i Virje. Ukupan iznos projekta iznosi 492.494,32 kune, dok je iznos EU potpore je 418.620,16 kuna. 
Predviđeno trajanje tribine je 90 minuta. 
Projekt se provodi u trajanju od 20 mjeseci, odnosno od 17. travnja 2018. – 17. prosinca 2019. godine.
Stručnjaci koji će izlagati spomenute teme su:
1. Sonja Hlebar, dugogodišnja stručnjakinja iz sektora gospodarenja otpadom, suosnivačica i idejna začetnica nekoliko ekoloških projekata nagrađenih međunarodnim nagradama,
2. Ivana Smolak, stručna inžinjerka održivog razvoja te voditeljica ekoloških projekata,
3. Danijela Glavosek Kovačić, aktivistica i volonterka u raznim ekološkim udrugama.
Obzirom na alarmantno stanje u našem okolišu i posljedicama koje ono ima ne samo za okoliš, već i za ljudsko zdravlje, potrebno je potaknuti građane na individualne i kolektivne akcije u pogledu sprečavanja nastanka, ponovne upotrebe, recikliranja i smanjenja odlaganja otpada. 
Sudionici/e će biti upoznati s hijerarhijom gospodarenja otpadom, kružnom ekonomijom i ciljevima održivog razvoja kao cjelovitim rješenjem koje podrazumijeva stvaranje održive budućnosti za sve.
Sadržaj ovog poziva isključiva je odgovornost Grada Đurđevca.
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Hlebar Matija</dc:creator>
  <cp:lastModifiedBy>Mirjana Tomec</cp:lastModifiedBy>
  <cp:revision>4</cp:revision>
  <dcterms:created xsi:type="dcterms:W3CDTF">2019-09-27T08:45:00Z</dcterms:created>
  <dcterms:modified xsi:type="dcterms:W3CDTF">2019-09-27T08:58:00Z</dcterms:modified>
</cp:coreProperties>
</file>